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479" w:rsidRDefault="0086347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22.8pt;margin-top:-4.9pt;width:81.15pt;height:24.3pt;z-index:251660288;mso-width-relative:margin;mso-height-relative:margin" stroked="f">
            <v:textbox>
              <w:txbxContent>
                <w:p w:rsidR="00863479" w:rsidRPr="00863479" w:rsidRDefault="00863479">
                  <w:pPr>
                    <w:rPr>
                      <w:sz w:val="28"/>
                      <w:szCs w:val="28"/>
                      <w:lang w:val="ru-RU"/>
                    </w:rPr>
                  </w:pPr>
                  <w:proofErr w:type="spellStart"/>
                  <w:r w:rsidRPr="00863479">
                    <w:rPr>
                      <w:sz w:val="28"/>
                      <w:szCs w:val="28"/>
                      <w:lang w:val="ru-RU"/>
                    </w:rPr>
                    <w:t>Діаграма</w:t>
                  </w:r>
                  <w:proofErr w:type="spellEnd"/>
                  <w:r w:rsidRPr="00863479">
                    <w:rPr>
                      <w:sz w:val="28"/>
                      <w:szCs w:val="28"/>
                      <w:lang w:val="ru-RU"/>
                    </w:rPr>
                    <w:t xml:space="preserve"> 7</w:t>
                  </w:r>
                </w:p>
              </w:txbxContent>
            </v:textbox>
          </v:shape>
        </w:pict>
      </w:r>
    </w:p>
    <w:p w:rsidR="00621A2F" w:rsidRDefault="00245AF1">
      <w:r w:rsidRPr="00245AF1">
        <w:rPr>
          <w:noProof/>
          <w:lang w:val="ru-RU" w:eastAsia="ru-RU"/>
        </w:rPr>
        <w:drawing>
          <wp:inline distT="0" distB="0" distL="0" distR="0">
            <wp:extent cx="6562090" cy="5355403"/>
            <wp:effectExtent l="19050" t="0" r="1016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21A2F" w:rsidSect="0059739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45AF1"/>
    <w:rsid w:val="001D26E9"/>
    <w:rsid w:val="00245AF1"/>
    <w:rsid w:val="00296EF4"/>
    <w:rsid w:val="004939B8"/>
    <w:rsid w:val="00540903"/>
    <w:rsid w:val="0059739C"/>
    <w:rsid w:val="005A423D"/>
    <w:rsid w:val="005F22F1"/>
    <w:rsid w:val="00621A2F"/>
    <w:rsid w:val="007819AD"/>
    <w:rsid w:val="00863479"/>
    <w:rsid w:val="009A1FC4"/>
    <w:rsid w:val="009F46EB"/>
    <w:rsid w:val="00F1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FC4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A1FC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A1F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FC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A1FC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9A1FC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4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AF1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54;&#1031;%20&#1044;&#1054;&#1050;&#1059;&#1052;&#1045;&#1053;&#1058;&#1048;\&#1079;&#1074;&#1110;&#1090;%202016\&#1076;&#1110;&#1072;&#1075;&#1088;&#1072;&#1084;&#1080;%202016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5"/>
  <c:chart>
    <c:title>
      <c:tx>
        <c:rich>
          <a:bodyPr/>
          <a:lstStyle/>
          <a:p>
            <a:pPr>
              <a:defRPr sz="1400" i="1">
                <a:latin typeface="Times New Roman" pitchFamily="18" charset="0"/>
                <a:cs typeface="Times New Roman" pitchFamily="18" charset="0"/>
              </a:defRPr>
            </a:pPr>
            <a:r>
              <a:rPr lang="ru-RU" sz="1400" i="1">
                <a:latin typeface="Times New Roman" pitchFamily="18" charset="0"/>
                <a:cs typeface="Times New Roman" pitchFamily="18" charset="0"/>
              </a:rPr>
              <a:t>Виконання розпису доходів бюджету м.Вараш  </a:t>
            </a:r>
          </a:p>
          <a:p>
            <a:pPr>
              <a:defRPr sz="1400" i="1">
                <a:latin typeface="Times New Roman" pitchFamily="18" charset="0"/>
                <a:cs typeface="Times New Roman" pitchFamily="18" charset="0"/>
              </a:defRPr>
            </a:pPr>
            <a:r>
              <a:rPr lang="ru-RU" sz="1400" i="1">
                <a:latin typeface="Times New Roman" pitchFamily="18" charset="0"/>
                <a:cs typeface="Times New Roman" pitchFamily="18" charset="0"/>
              </a:rPr>
              <a:t>станом на 01.08.2017 року</a:t>
            </a:r>
          </a:p>
        </c:rich>
      </c:tx>
      <c:layout>
        <c:manualLayout>
          <c:xMode val="edge"/>
          <c:yMode val="edge"/>
          <c:x val="0.14717532836455285"/>
          <c:y val="3.2328656530784573E-2"/>
        </c:manualLayout>
      </c:layout>
    </c:title>
    <c:view3D>
      <c:rAngAx val="1"/>
    </c:view3D>
    <c:floor>
      <c:spPr>
        <a:solidFill>
          <a:schemeClr val="bg1">
            <a:lumMod val="85000"/>
          </a:schemeClr>
        </a:solidFill>
      </c:spPr>
    </c:floor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3.8123198256017031E-2"/>
          <c:y val="0.18320285675865469"/>
          <c:w val="0.93071438491353731"/>
          <c:h val="0.63560634889093126"/>
        </c:manualLayout>
      </c:layout>
      <c:bar3DChart>
        <c:barDir val="col"/>
        <c:grouping val="clustered"/>
        <c:ser>
          <c:idx val="0"/>
          <c:order val="0"/>
          <c:tx>
            <c:strRef>
              <c:f>'7 міс 2017'!$A$4</c:f>
              <c:strCache>
                <c:ptCount val="1"/>
                <c:pt idx="0">
                  <c:v>уточнений план на січень-липень 2017 року</c:v>
                </c:pt>
              </c:strCache>
            </c:strRef>
          </c:tx>
          <c:spPr>
            <a:solidFill>
              <a:srgbClr val="92D050"/>
            </a:solidFill>
          </c:spPr>
          <c:dPt>
            <c:idx val="0"/>
            <c:spPr>
              <a:solidFill>
                <a:srgbClr val="92D050"/>
              </a:solidFill>
              <a:ln>
                <a:solidFill>
                  <a:srgbClr val="4F81BD"/>
                </a:solidFill>
              </a:ln>
            </c:spPr>
          </c:dPt>
          <c:dLbls>
            <c:dLbl>
              <c:idx val="0"/>
              <c:layout>
                <c:manualLayout>
                  <c:x val="2.3021582733813192E-3"/>
                  <c:y val="-1.9259257012626742E-2"/>
                </c:manualLayout>
              </c:layout>
              <c:showVal val="1"/>
            </c:dLbl>
            <c:dLbl>
              <c:idx val="1"/>
              <c:layout>
                <c:manualLayout>
                  <c:x val="6.9064748201439E-3"/>
                  <c:y val="-2.2222219629954073E-2"/>
                </c:manualLayout>
              </c:layout>
              <c:showVal val="1"/>
            </c:dLbl>
            <c:dLbl>
              <c:idx val="2"/>
              <c:layout>
                <c:manualLayout>
                  <c:x val="2.53237410071942E-2"/>
                  <c:y val="-2.2222219629954073E-2"/>
                </c:manualLayout>
              </c:layout>
              <c:showVal val="1"/>
            </c:dLbl>
            <c:numFmt formatCode="#,##0.0" sourceLinked="0"/>
            <c:txPr>
              <a:bodyPr rot="-2700000" vert="horz"/>
              <a:lstStyle/>
              <a:p>
                <a:pPr>
                  <a:defRPr sz="900" b="0" i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'7 міс 2017'!$B$2:$D$3</c:f>
              <c:strCache>
                <c:ptCount val="3"/>
                <c:pt idx="0">
                  <c:v>Всього бюджет </c:v>
                </c:pt>
                <c:pt idx="1">
                  <c:v>Загальний фонд</c:v>
                </c:pt>
                <c:pt idx="2">
                  <c:v>Спеціальний фонд</c:v>
                </c:pt>
              </c:strCache>
            </c:strRef>
          </c:cat>
          <c:val>
            <c:numRef>
              <c:f>'7 міс 2017'!$B$4:$D$4</c:f>
              <c:numCache>
                <c:formatCode>#,##0.00</c:formatCode>
                <c:ptCount val="3"/>
                <c:pt idx="0">
                  <c:v>303357.09999999998</c:v>
                </c:pt>
                <c:pt idx="1">
                  <c:v>262014.6</c:v>
                </c:pt>
                <c:pt idx="2">
                  <c:v>41342.5</c:v>
                </c:pt>
              </c:numCache>
            </c:numRef>
          </c:val>
        </c:ser>
        <c:ser>
          <c:idx val="1"/>
          <c:order val="1"/>
          <c:tx>
            <c:strRef>
              <c:f>'7 міс 2017'!$A$5</c:f>
              <c:strCache>
                <c:ptCount val="1"/>
                <c:pt idx="0">
                  <c:v>надійшло за січень-липень 2017 року</c:v>
                </c:pt>
              </c:strCache>
            </c:strRef>
          </c:tx>
          <c:spPr>
            <a:solidFill>
              <a:srgbClr val="002060"/>
            </a:solidFill>
          </c:spPr>
          <c:dLbls>
            <c:dLbl>
              <c:idx val="0"/>
              <c:layout>
                <c:manualLayout>
                  <c:x val="2.9928057553956833E-2"/>
                  <c:y val="-1.9259257012626759E-2"/>
                </c:manualLayout>
              </c:layout>
              <c:showVal val="1"/>
            </c:dLbl>
            <c:dLbl>
              <c:idx val="1"/>
              <c:layout>
                <c:manualLayout>
                  <c:x val="3.4532374100719451E-2"/>
                  <c:y val="-1.7777775703963213E-2"/>
                </c:manualLayout>
              </c:layout>
              <c:showVal val="1"/>
            </c:dLbl>
            <c:dLbl>
              <c:idx val="2"/>
              <c:layout>
                <c:manualLayout>
                  <c:x val="3.5683453237410075E-2"/>
                  <c:y val="-1.6296294395299466E-2"/>
                </c:manualLayout>
              </c:layout>
              <c:showVal val="1"/>
            </c:dLbl>
            <c:numFmt formatCode="#,##0.0" sourceLinked="0"/>
            <c:txPr>
              <a:bodyPr rot="-2700000"/>
              <a:lstStyle/>
              <a:p>
                <a:pPr>
                  <a:defRPr sz="900" b="0" i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'7 міс 2017'!$B$2:$D$3</c:f>
              <c:strCache>
                <c:ptCount val="3"/>
                <c:pt idx="0">
                  <c:v>Всього бюджет </c:v>
                </c:pt>
                <c:pt idx="1">
                  <c:v>Загальний фонд</c:v>
                </c:pt>
                <c:pt idx="2">
                  <c:v>Спеціальний фонд</c:v>
                </c:pt>
              </c:strCache>
            </c:strRef>
          </c:cat>
          <c:val>
            <c:numRef>
              <c:f>'7 міс 2017'!$B$5:$D$5</c:f>
              <c:numCache>
                <c:formatCode>#,##0.00</c:formatCode>
                <c:ptCount val="3"/>
                <c:pt idx="0">
                  <c:v>280837.7</c:v>
                </c:pt>
                <c:pt idx="1">
                  <c:v>268812.3</c:v>
                </c:pt>
                <c:pt idx="2">
                  <c:v>12025.4</c:v>
                </c:pt>
              </c:numCache>
            </c:numRef>
          </c:val>
        </c:ser>
        <c:dLbls>
          <c:showVal val="1"/>
        </c:dLbls>
        <c:shape val="cylinder"/>
        <c:axId val="92387968"/>
        <c:axId val="106570112"/>
        <c:axId val="0"/>
      </c:bar3DChart>
      <c:catAx>
        <c:axId val="92387968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 b="1" i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6570112"/>
        <c:crosses val="autoZero"/>
        <c:auto val="1"/>
        <c:lblAlgn val="ctr"/>
        <c:lblOffset val="100"/>
      </c:catAx>
      <c:valAx>
        <c:axId val="106570112"/>
        <c:scaling>
          <c:orientation val="minMax"/>
        </c:scaling>
        <c:delete val="1"/>
        <c:axPos val="l"/>
        <c:title>
          <c:tx>
            <c:rich>
              <a:bodyPr rot="0" vert="horz"/>
              <a:lstStyle/>
              <a:p>
                <a:pPr>
                  <a:defRPr sz="800" b="0" i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800" b="0" i="1">
                    <a:latin typeface="Times New Roman" pitchFamily="18" charset="0"/>
                    <a:cs typeface="Times New Roman" pitchFamily="18" charset="0"/>
                  </a:rPr>
                  <a:t>тис.грн</a:t>
                </a:r>
              </a:p>
            </c:rich>
          </c:tx>
          <c:layout>
            <c:manualLayout>
              <c:xMode val="edge"/>
              <c:yMode val="edge"/>
              <c:x val="0.82344068811456483"/>
              <c:y val="0.2083259892198018"/>
            </c:manualLayout>
          </c:layout>
        </c:title>
        <c:numFmt formatCode="#,##0.00" sourceLinked="1"/>
        <c:tickLblPos val="none"/>
        <c:crossAx val="9238796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3278225042821021"/>
          <c:y val="0.90503089849618878"/>
          <c:w val="0.71716925168526591"/>
          <c:h val="6.7953941241215926E-2"/>
        </c:manualLayout>
      </c:layout>
      <c:txPr>
        <a:bodyPr/>
        <a:lstStyle/>
        <a:p>
          <a:pPr>
            <a:defRPr sz="1000" b="1" i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DohLuda</dc:creator>
  <cp:lastModifiedBy>BEST</cp:lastModifiedBy>
  <cp:revision>4</cp:revision>
  <dcterms:created xsi:type="dcterms:W3CDTF">2017-09-19T13:41:00Z</dcterms:created>
  <dcterms:modified xsi:type="dcterms:W3CDTF">2017-09-21T10:12:00Z</dcterms:modified>
</cp:coreProperties>
</file>